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4"/>
          <w:szCs w:val="24"/>
        </w:rPr>
      </w:pPr>
      <w:r>
        <w:rPr>
          <w:b w:val="1"/>
          <w:bCs w:val="1"/>
          <w:sz w:val="24"/>
          <w:szCs w:val="24"/>
          <w:rtl w:val="0"/>
          <w:lang w:val="en-US"/>
        </w:rPr>
        <w:t>Child Protection Agreement Form</w:t>
      </w:r>
    </w:p>
    <w:p>
      <w:pPr>
        <w:pStyle w:val="Body A"/>
        <w:jc w:val="center"/>
        <w:rPr>
          <w:b w:val="1"/>
          <w:bCs w:val="1"/>
          <w:sz w:val="24"/>
          <w:szCs w:val="24"/>
        </w:rPr>
      </w:pPr>
    </w:p>
    <w:p>
      <w:pPr>
        <w:pStyle w:val="Body A"/>
        <w:jc w:val="center"/>
        <w:rPr>
          <w:b w:val="1"/>
          <w:bCs w:val="1"/>
          <w:sz w:val="24"/>
          <w:szCs w:val="24"/>
        </w:rPr>
      </w:pPr>
    </w:p>
    <w:p>
      <w:pPr>
        <w:pStyle w:val="Body A"/>
        <w:rPr>
          <w:sz w:val="24"/>
          <w:szCs w:val="24"/>
        </w:rPr>
      </w:pPr>
      <w:r>
        <w:rPr>
          <w:sz w:val="24"/>
          <w:szCs w:val="24"/>
          <w:rtl w:val="0"/>
          <w:lang w:val="en-US"/>
        </w:rPr>
        <w:t>HIRE OF PREMISES</w:t>
      </w:r>
    </w:p>
    <w:p>
      <w:pPr>
        <w:pStyle w:val="Body A"/>
        <w:rPr>
          <w:sz w:val="24"/>
          <w:szCs w:val="24"/>
        </w:rPr>
      </w:pPr>
    </w:p>
    <w:p>
      <w:pPr>
        <w:pStyle w:val="Body A"/>
        <w:rPr>
          <w:sz w:val="24"/>
          <w:szCs w:val="24"/>
        </w:rPr>
      </w:pPr>
      <w:r>
        <w:rPr>
          <w:sz w:val="24"/>
          <w:szCs w:val="24"/>
          <w:rtl w:val="0"/>
          <w:lang w:val="en-US"/>
        </w:rPr>
        <w:t>Hire of Premises for Children</w:t>
      </w:r>
      <w:r>
        <w:rPr>
          <w:sz w:val="24"/>
          <w:szCs w:val="24"/>
          <w:rtl w:val="0"/>
          <w:lang w:val="en-US"/>
        </w:rPr>
        <w:t>’</w:t>
      </w:r>
      <w:r>
        <w:rPr>
          <w:sz w:val="24"/>
          <w:szCs w:val="24"/>
          <w:rtl w:val="0"/>
          <w:lang w:val="en-US"/>
        </w:rPr>
        <w:t>s Parties and Events Where Children are Present.</w:t>
      </w:r>
    </w:p>
    <w:p>
      <w:pPr>
        <w:pStyle w:val="Body A"/>
        <w:rPr>
          <w:sz w:val="24"/>
          <w:szCs w:val="24"/>
        </w:rPr>
      </w:pPr>
    </w:p>
    <w:p>
      <w:pPr>
        <w:pStyle w:val="Body A"/>
        <w:rPr>
          <w:b w:val="1"/>
          <w:bCs w:val="1"/>
          <w:sz w:val="24"/>
          <w:szCs w:val="24"/>
        </w:rPr>
      </w:pPr>
      <w:r>
        <w:rPr>
          <w:b w:val="1"/>
          <w:bCs w:val="1"/>
          <w:sz w:val="24"/>
          <w:szCs w:val="24"/>
          <w:rtl w:val="0"/>
          <w:lang w:val="en-US"/>
        </w:rPr>
        <w:t>Good Practice Guidelines</w:t>
      </w:r>
    </w:p>
    <w:p>
      <w:pPr>
        <w:pStyle w:val="Body A"/>
        <w:rPr>
          <w:sz w:val="24"/>
          <w:szCs w:val="24"/>
        </w:rPr>
      </w:pPr>
    </w:p>
    <w:p>
      <w:pPr>
        <w:pStyle w:val="Body A"/>
        <w:rPr>
          <w:sz w:val="24"/>
          <w:szCs w:val="24"/>
        </w:rPr>
      </w:pPr>
      <w:r>
        <w:rPr>
          <w:sz w:val="24"/>
          <w:szCs w:val="24"/>
          <w:rtl w:val="0"/>
          <w:lang w:val="en-US"/>
        </w:rPr>
        <w:t>When hiring the hall or other rooms for children's parties and events where children are present, the organiser must ensure that there are enough adults to adequately supervise the number of children present. The following guidelines should be observed with regard to the ratio of adults to children:</w:t>
      </w:r>
    </w:p>
    <w:p>
      <w:pPr>
        <w:pStyle w:val="Body A"/>
        <w:rPr>
          <w:sz w:val="24"/>
          <w:szCs w:val="24"/>
        </w:rPr>
      </w:pPr>
    </w:p>
    <w:p>
      <w:pPr>
        <w:pStyle w:val="Body A"/>
        <w:rPr>
          <w:sz w:val="24"/>
          <w:szCs w:val="24"/>
        </w:rPr>
      </w:pPr>
      <w:r>
        <w:rPr>
          <w:sz w:val="24"/>
          <w:szCs w:val="24"/>
          <w:rtl w:val="0"/>
          <w:lang w:val="en-US"/>
        </w:rPr>
        <w:t xml:space="preserve">Children aged 0-2 years: 1 adult for every 3 children </w:t>
      </w:r>
    </w:p>
    <w:p>
      <w:pPr>
        <w:pStyle w:val="Body A"/>
        <w:rPr>
          <w:sz w:val="24"/>
          <w:szCs w:val="24"/>
        </w:rPr>
      </w:pPr>
      <w:r>
        <w:rPr>
          <w:sz w:val="24"/>
          <w:szCs w:val="24"/>
          <w:rtl w:val="0"/>
          <w:lang w:val="en-US"/>
        </w:rPr>
        <w:t xml:space="preserve">Children aged 2-3 years: 1 adult for every 4 children </w:t>
      </w:r>
    </w:p>
    <w:p>
      <w:pPr>
        <w:pStyle w:val="Body A"/>
        <w:rPr>
          <w:sz w:val="24"/>
          <w:szCs w:val="24"/>
        </w:rPr>
      </w:pPr>
      <w:r>
        <w:rPr>
          <w:sz w:val="24"/>
          <w:szCs w:val="24"/>
          <w:rtl w:val="0"/>
          <w:lang w:val="en-US"/>
        </w:rPr>
        <w:t>Children aged 3-8 years: 1 adult to every 8 children</w:t>
      </w:r>
    </w:p>
    <w:p>
      <w:pPr>
        <w:pStyle w:val="Body A"/>
        <w:rPr>
          <w:sz w:val="24"/>
          <w:szCs w:val="24"/>
        </w:rPr>
      </w:pPr>
    </w:p>
    <w:p>
      <w:pPr>
        <w:pStyle w:val="Body A"/>
        <w:rPr>
          <w:sz w:val="24"/>
          <w:szCs w:val="24"/>
        </w:rPr>
      </w:pPr>
      <w:r>
        <w:rPr>
          <w:sz w:val="24"/>
          <w:szCs w:val="24"/>
          <w:rtl w:val="0"/>
          <w:lang w:val="en-US"/>
        </w:rPr>
        <w:t>For children over 8, there should be at least 2 adults for up to 20 children.</w:t>
      </w:r>
    </w:p>
    <w:p>
      <w:pPr>
        <w:pStyle w:val="Body A"/>
        <w:rPr>
          <w:sz w:val="24"/>
          <w:szCs w:val="24"/>
        </w:rPr>
      </w:pPr>
    </w:p>
    <w:p>
      <w:pPr>
        <w:pStyle w:val="Body A"/>
        <w:rPr>
          <w:sz w:val="24"/>
          <w:szCs w:val="24"/>
        </w:rPr>
      </w:pPr>
      <w:r>
        <w:rPr>
          <w:sz w:val="24"/>
          <w:szCs w:val="24"/>
          <w:rtl w:val="0"/>
          <w:lang w:val="en-US"/>
        </w:rPr>
        <w:t xml:space="preserve">No person under the age of 18 years should be left in charge of children of any age. </w:t>
      </w:r>
    </w:p>
    <w:p>
      <w:pPr>
        <w:pStyle w:val="Body A"/>
        <w:rPr>
          <w:sz w:val="24"/>
          <w:szCs w:val="24"/>
        </w:rPr>
      </w:pPr>
    </w:p>
    <w:p>
      <w:pPr>
        <w:pStyle w:val="Body A"/>
        <w:rPr>
          <w:sz w:val="24"/>
          <w:szCs w:val="24"/>
        </w:rPr>
      </w:pPr>
      <w:r>
        <w:rPr>
          <w:sz w:val="24"/>
          <w:szCs w:val="24"/>
          <w:rtl w:val="0"/>
          <w:lang w:val="en-US"/>
        </w:rPr>
        <w:t>No children should be allowed in the kitchen.</w:t>
      </w:r>
    </w:p>
    <w:p>
      <w:pPr>
        <w:pStyle w:val="Body A"/>
        <w:rPr>
          <w:sz w:val="24"/>
          <w:szCs w:val="24"/>
        </w:rPr>
      </w:pPr>
    </w:p>
    <w:p>
      <w:pPr>
        <w:pStyle w:val="Body A"/>
        <w:rPr>
          <w:sz w:val="24"/>
          <w:szCs w:val="24"/>
        </w:rPr>
      </w:pPr>
      <w:r>
        <w:rPr>
          <w:sz w:val="24"/>
          <w:szCs w:val="24"/>
          <w:rtl w:val="0"/>
          <w:lang w:val="en-US"/>
        </w:rPr>
        <w:t>No child or group of children should be left unattended at any time.</w:t>
      </w:r>
    </w:p>
    <w:p>
      <w:pPr>
        <w:pStyle w:val="Body A"/>
        <w:rPr>
          <w:sz w:val="24"/>
          <w:szCs w:val="24"/>
        </w:rPr>
      </w:pPr>
    </w:p>
    <w:p>
      <w:pPr>
        <w:pStyle w:val="Body A"/>
        <w:rPr>
          <w:sz w:val="24"/>
          <w:szCs w:val="24"/>
        </w:rPr>
      </w:pPr>
    </w:p>
    <w:p>
      <w:pPr>
        <w:pStyle w:val="Body A"/>
        <w:rPr>
          <w:sz w:val="24"/>
          <w:szCs w:val="24"/>
        </w:rPr>
      </w:pPr>
      <w:r>
        <w:rPr>
          <w:sz w:val="24"/>
          <w:szCs w:val="24"/>
          <w:rtl w:val="0"/>
          <w:lang w:val="en-US"/>
        </w:rPr>
        <w:t>I have read and agree to abide by the conditions of St Matthew</w:t>
      </w:r>
      <w:r>
        <w:rPr>
          <w:rFonts w:ascii="Arial Unicode MS" w:hAnsi="Arial Unicode MS" w:hint="default"/>
          <w:sz w:val="24"/>
          <w:szCs w:val="24"/>
          <w:rtl w:val="0"/>
          <w:lang w:val="en-US"/>
        </w:rPr>
        <w:t>’</w:t>
      </w:r>
      <w:r>
        <w:rPr>
          <w:sz w:val="24"/>
          <w:szCs w:val="24"/>
          <w:rtl w:val="0"/>
          <w:lang w:val="en-US"/>
        </w:rPr>
        <w:t>s Child Protection Policy.</w:t>
      </w:r>
    </w:p>
    <w:p>
      <w:pPr>
        <w:pStyle w:val="Body A"/>
        <w:rPr>
          <w:sz w:val="24"/>
          <w:szCs w:val="24"/>
        </w:rPr>
      </w:pPr>
    </w:p>
    <w:p>
      <w:pPr>
        <w:pStyle w:val="Body A"/>
        <w:rPr>
          <w:sz w:val="24"/>
          <w:szCs w:val="24"/>
        </w:rPr>
      </w:pPr>
    </w:p>
    <w:p>
      <w:pPr>
        <w:pStyle w:val="Body A"/>
        <w:rPr>
          <w:sz w:val="24"/>
          <w:szCs w:val="24"/>
        </w:rPr>
      </w:pPr>
      <w:r>
        <w:rPr>
          <w:sz w:val="24"/>
          <w:szCs w:val="24"/>
          <w:rtl w:val="0"/>
          <w:lang w:val="de-DE"/>
        </w:rPr>
        <w:t xml:space="preserve">Name </w:t>
      </w:r>
      <w:r>
        <w:rPr>
          <w:sz w:val="24"/>
          <w:szCs w:val="24"/>
          <w:rtl w:val="0"/>
          <w:lang w:val="en-US"/>
        </w:rPr>
        <w:t xml:space="preserve">……………………………………………… </w:t>
      </w:r>
    </w:p>
    <w:p>
      <w:pPr>
        <w:pStyle w:val="Body A"/>
        <w:rPr>
          <w:sz w:val="24"/>
          <w:szCs w:val="24"/>
        </w:rPr>
      </w:pPr>
    </w:p>
    <w:p>
      <w:pPr>
        <w:pStyle w:val="Body A"/>
      </w:pPr>
      <w:r>
        <w:rPr>
          <w:sz w:val="24"/>
          <w:szCs w:val="24"/>
          <w:rtl w:val="0"/>
          <w:lang w:val="en-US"/>
        </w:rPr>
        <w:t xml:space="preserve">Signature </w:t>
      </w:r>
      <w:r>
        <w:rPr>
          <w:sz w:val="24"/>
          <w:szCs w:val="24"/>
          <w:rtl w:val="0"/>
          <w:lang w:val="en-US"/>
        </w:rPr>
        <w:t>…………………………………………</w:t>
      </w:r>
      <w:r>
        <w:rPr>
          <w:sz w:val="24"/>
          <w:szCs w:val="24"/>
          <w:rtl w:val="0"/>
          <w:lang w:val="en-US"/>
        </w:rPr>
        <w:t>...</w:t>
      </w:r>
    </w:p>
    <w:sectPr>
      <w:headerReference w:type="default" r:id="rId4"/>
      <w:footerReference w:type="default" r:id="rId5"/>
      <w:pgSz w:w="11900" w:h="16840" w:orient="portrait"/>
      <w:pgMar w:top="1134" w:right="1134" w:bottom="1134" w:left="1134" w:header="720"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drawing xmlns:a="http://schemas.openxmlformats.org/drawingml/2006/main">
        <wp:inline distT="0" distB="0" distL="0" distR="0">
          <wp:extent cx="1249129" cy="1255283"/>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249129" cy="1255283"/>
                  </a:xfrm>
                  <a:prstGeom prst="rect">
                    <a:avLst/>
                  </a:prstGeom>
                  <a:ln w="12700" cap="flat">
                    <a:noFill/>
                    <a:miter lim="400000"/>
                  </a:ln>
                  <a:effectLst/>
                </pic:spPr>
              </pic:pic>
            </a:graphicData>
          </a:graphic>
        </wp:inline>
      </w:drawing>
    </w:r>
    <w:r>
      <w:tab/>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